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w:cs="Times" w:eastAsia="Times" w:hAnsi="Times"/>
          <w:sz w:val="24"/>
          <w:szCs w:val="24"/>
        </w:rPr>
      </w:pPr>
      <w:r w:rsidDel="00000000" w:rsidR="00000000" w:rsidRPr="00000000">
        <w:rPr>
          <w:rFonts w:ascii="Times" w:cs="Times" w:eastAsia="Times" w:hAnsi="Times"/>
          <w:sz w:val="24"/>
          <w:szCs w:val="24"/>
          <w:rtl w:val="0"/>
        </w:rPr>
        <w:t xml:space="preserve">Katrina Cruz</w:t>
      </w:r>
    </w:p>
    <w:p w:rsidR="00000000" w:rsidDel="00000000" w:rsidP="00000000" w:rsidRDefault="00000000" w:rsidRPr="00000000" w14:paraId="00000002">
      <w:pPr>
        <w:rPr>
          <w:rFonts w:ascii="Times" w:cs="Times" w:eastAsia="Times" w:hAnsi="Times"/>
          <w:sz w:val="24"/>
          <w:szCs w:val="24"/>
        </w:rPr>
      </w:pPr>
      <w:r w:rsidDel="00000000" w:rsidR="00000000" w:rsidRPr="00000000">
        <w:rPr>
          <w:rFonts w:ascii="Times" w:cs="Times" w:eastAsia="Times" w:hAnsi="Times"/>
          <w:sz w:val="24"/>
          <w:szCs w:val="24"/>
          <w:rtl w:val="0"/>
        </w:rPr>
        <w:t xml:space="preserve">September 18, 2023</w:t>
      </w:r>
    </w:p>
    <w:p w:rsidR="00000000" w:rsidDel="00000000" w:rsidP="00000000" w:rsidRDefault="00000000" w:rsidRPr="00000000" w14:paraId="00000003">
      <w:pPr>
        <w:rPr>
          <w:rFonts w:ascii="Times" w:cs="Times" w:eastAsia="Times" w:hAnsi="Times"/>
          <w:sz w:val="24"/>
          <w:szCs w:val="24"/>
        </w:rPr>
      </w:pPr>
      <w:r w:rsidDel="00000000" w:rsidR="00000000" w:rsidRPr="00000000">
        <w:rPr>
          <w:rFonts w:ascii="Times" w:cs="Times" w:eastAsia="Times" w:hAnsi="Times"/>
          <w:sz w:val="24"/>
          <w:szCs w:val="24"/>
          <w:rtl w:val="0"/>
        </w:rPr>
        <w:t xml:space="preserve">ENG-111</w:t>
      </w:r>
    </w:p>
    <w:p w:rsidR="00000000" w:rsidDel="00000000" w:rsidP="00000000" w:rsidRDefault="00000000" w:rsidRPr="00000000" w14:paraId="00000004">
      <w:pPr>
        <w:rPr>
          <w:rFonts w:ascii="Times" w:cs="Times" w:eastAsia="Times" w:hAnsi="Times"/>
          <w:sz w:val="24"/>
          <w:szCs w:val="24"/>
        </w:rPr>
      </w:pPr>
      <w:r w:rsidDel="00000000" w:rsidR="00000000" w:rsidRPr="00000000">
        <w:rPr>
          <w:rFonts w:ascii="Times" w:cs="Times" w:eastAsia="Times" w:hAnsi="Times"/>
          <w:sz w:val="24"/>
          <w:szCs w:val="24"/>
          <w:rtl w:val="0"/>
        </w:rPr>
        <w:t xml:space="preserve">Week 7</w:t>
      </w:r>
    </w:p>
    <w:p w:rsidR="00000000" w:rsidDel="00000000" w:rsidP="00000000" w:rsidRDefault="00000000" w:rsidRPr="00000000" w14:paraId="00000005">
      <w:pPr>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Argument Source Evaluation</w:t>
      </w:r>
    </w:p>
    <w:p w:rsidR="00000000" w:rsidDel="00000000" w:rsidP="00000000" w:rsidRDefault="00000000" w:rsidRPr="00000000" w14:paraId="00000006">
      <w:pPr>
        <w:numPr>
          <w:ilvl w:val="0"/>
          <w:numId w:val="1"/>
        </w:numPr>
        <w:shd w:fill="ffffff" w:val="clear"/>
        <w:spacing w:after="0" w:afterAutospacing="0" w:lineRule="auto"/>
        <w:ind w:left="1100" w:hanging="360"/>
        <w:rPr>
          <w:rFonts w:ascii="Times" w:cs="Times" w:eastAsia="Times" w:hAnsi="Times"/>
          <w:b w:val="1"/>
          <w:color w:val="000000"/>
        </w:rPr>
      </w:pPr>
      <w:r w:rsidDel="00000000" w:rsidR="00000000" w:rsidRPr="00000000">
        <w:rPr>
          <w:rFonts w:ascii="Times" w:cs="Times" w:eastAsia="Times" w:hAnsi="Times"/>
          <w:b w:val="1"/>
          <w:sz w:val="24"/>
          <w:szCs w:val="24"/>
          <w:rtl w:val="0"/>
        </w:rPr>
        <w:t xml:space="preserve">First, list the Works Cited entry for the source in MLA format. The MLA Citing Video and MLA Purdue OWL link provide more information for what that looks like as it does have a specific format to follow. You can use citation machines to help create this, but make sure you have all the necessary information. </w:t>
      </w:r>
    </w:p>
    <w:p w:rsidR="00000000" w:rsidDel="00000000" w:rsidP="00000000" w:rsidRDefault="00000000" w:rsidRPr="00000000" w14:paraId="00000007">
      <w:pPr>
        <w:numPr>
          <w:ilvl w:val="0"/>
          <w:numId w:val="4"/>
        </w:numPr>
        <w:shd w:fill="ffffff" w:val="clear"/>
        <w:spacing w:after="0" w:afterAutospacing="0" w:before="0" w:beforeAutospacing="0" w:lineRule="auto"/>
        <w:ind w:left="720" w:hanging="360"/>
        <w:rPr>
          <w:color w:val="333333"/>
          <w:sz w:val="21"/>
          <w:szCs w:val="21"/>
          <w:highlight w:val="white"/>
          <w:u w:val="none"/>
        </w:rPr>
      </w:pPr>
      <w:r w:rsidDel="00000000" w:rsidR="00000000" w:rsidRPr="00000000">
        <w:rPr>
          <w:color w:val="333333"/>
          <w:sz w:val="21"/>
          <w:szCs w:val="21"/>
          <w:highlight w:val="white"/>
          <w:rtl w:val="0"/>
        </w:rPr>
        <w:t xml:space="preserve">Reichardt, Elliott M., and Juliet R. Guichon. "Vaping is an urgent threat to public health." </w:t>
      </w:r>
      <w:r w:rsidDel="00000000" w:rsidR="00000000" w:rsidRPr="00000000">
        <w:rPr>
          <w:i w:val="1"/>
          <w:color w:val="333333"/>
          <w:sz w:val="21"/>
          <w:szCs w:val="21"/>
          <w:highlight w:val="white"/>
          <w:rtl w:val="0"/>
        </w:rPr>
        <w:t xml:space="preserve">Gale Opposing Viewpoints Online Collection</w:t>
      </w:r>
      <w:r w:rsidDel="00000000" w:rsidR="00000000" w:rsidRPr="00000000">
        <w:rPr>
          <w:color w:val="333333"/>
          <w:sz w:val="21"/>
          <w:szCs w:val="21"/>
          <w:highlight w:val="white"/>
          <w:rtl w:val="0"/>
        </w:rPr>
        <w:t xml:space="preserve">, Gale, 2023. </w:t>
      </w:r>
      <w:r w:rsidDel="00000000" w:rsidR="00000000" w:rsidRPr="00000000">
        <w:rPr>
          <w:i w:val="1"/>
          <w:color w:val="333333"/>
          <w:sz w:val="21"/>
          <w:szCs w:val="21"/>
          <w:highlight w:val="white"/>
          <w:rtl w:val="0"/>
        </w:rPr>
        <w:t xml:space="preserve">Gale In Context: Opposing Viewpoints</w:t>
      </w:r>
      <w:r w:rsidDel="00000000" w:rsidR="00000000" w:rsidRPr="00000000">
        <w:rPr>
          <w:color w:val="333333"/>
          <w:sz w:val="21"/>
          <w:szCs w:val="21"/>
          <w:highlight w:val="white"/>
          <w:rtl w:val="0"/>
        </w:rPr>
        <w:t xml:space="preserve">, link.gale.com/apps/doc/XITCBX914500511/OVIC?u=nclivespcc&amp;sid=bookmark-OVIC&amp;xid=d8f5b136. Accessed 1 Oct. 2023. Originally published as "Vaping is an urgent threat to public health," </w:t>
      </w:r>
      <w:r w:rsidDel="00000000" w:rsidR="00000000" w:rsidRPr="00000000">
        <w:rPr>
          <w:i w:val="1"/>
          <w:color w:val="333333"/>
          <w:sz w:val="21"/>
          <w:szCs w:val="21"/>
          <w:highlight w:val="white"/>
          <w:rtl w:val="0"/>
        </w:rPr>
        <w:t xml:space="preserve">The Conversation</w:t>
      </w:r>
      <w:r w:rsidDel="00000000" w:rsidR="00000000" w:rsidRPr="00000000">
        <w:rPr>
          <w:color w:val="333333"/>
          <w:sz w:val="21"/>
          <w:szCs w:val="21"/>
          <w:highlight w:val="white"/>
          <w:rtl w:val="0"/>
        </w:rPr>
        <w:t xml:space="preserve">, 13 Mar. 2019.</w:t>
      </w:r>
    </w:p>
    <w:p w:rsidR="00000000" w:rsidDel="00000000" w:rsidP="00000000" w:rsidRDefault="00000000" w:rsidRPr="00000000" w14:paraId="00000008">
      <w:pPr>
        <w:numPr>
          <w:ilvl w:val="0"/>
          <w:numId w:val="4"/>
        </w:numPr>
        <w:shd w:fill="ffffff" w:val="clear"/>
        <w:spacing w:after="0" w:afterAutospacing="0" w:before="0" w:beforeAutospacing="0" w:lineRule="auto"/>
        <w:ind w:left="720" w:hanging="360"/>
        <w:rPr>
          <w:color w:val="333333"/>
          <w:sz w:val="21"/>
          <w:szCs w:val="21"/>
          <w:highlight w:val="white"/>
          <w:u w:val="none"/>
        </w:rPr>
      </w:pPr>
      <w:r w:rsidDel="00000000" w:rsidR="00000000" w:rsidRPr="00000000">
        <w:rPr>
          <w:color w:val="333333"/>
          <w:sz w:val="21"/>
          <w:szCs w:val="21"/>
          <w:highlight w:val="white"/>
          <w:rtl w:val="0"/>
        </w:rPr>
        <w:t xml:space="preserve">"Don't be fooled: Teen vaping is still a public health crisis." </w:t>
      </w:r>
      <w:r w:rsidDel="00000000" w:rsidR="00000000" w:rsidRPr="00000000">
        <w:rPr>
          <w:i w:val="1"/>
          <w:color w:val="333333"/>
          <w:sz w:val="21"/>
          <w:szCs w:val="21"/>
          <w:highlight w:val="white"/>
          <w:rtl w:val="0"/>
        </w:rPr>
        <w:t xml:space="preserve">Washingtonpost.com</w:t>
      </w:r>
      <w:r w:rsidDel="00000000" w:rsidR="00000000" w:rsidRPr="00000000">
        <w:rPr>
          <w:color w:val="333333"/>
          <w:sz w:val="21"/>
          <w:szCs w:val="21"/>
          <w:highlight w:val="white"/>
          <w:rtl w:val="0"/>
        </w:rPr>
        <w:t xml:space="preserve">, 16 Oct. 2022, p. NA. </w:t>
      </w:r>
      <w:r w:rsidDel="00000000" w:rsidR="00000000" w:rsidRPr="00000000">
        <w:rPr>
          <w:i w:val="1"/>
          <w:color w:val="333333"/>
          <w:sz w:val="21"/>
          <w:szCs w:val="21"/>
          <w:highlight w:val="white"/>
          <w:rtl w:val="0"/>
        </w:rPr>
        <w:t xml:space="preserve">Gale In Context: Opposing Viewpoints</w:t>
      </w:r>
      <w:r w:rsidDel="00000000" w:rsidR="00000000" w:rsidRPr="00000000">
        <w:rPr>
          <w:color w:val="333333"/>
          <w:sz w:val="21"/>
          <w:szCs w:val="21"/>
          <w:highlight w:val="white"/>
          <w:rtl w:val="0"/>
        </w:rPr>
        <w:t xml:space="preserve">, link.gale.com/apps/doc/A722709463/OVIC?u=nclivespcc&amp;sid=bookmark-OVIC&amp;xid=044c6e4e. Accessed 1 Oct. 2023.</w:t>
      </w:r>
    </w:p>
    <w:p w:rsidR="00000000" w:rsidDel="00000000" w:rsidP="00000000" w:rsidRDefault="00000000" w:rsidRPr="00000000" w14:paraId="00000009">
      <w:pPr>
        <w:numPr>
          <w:ilvl w:val="0"/>
          <w:numId w:val="4"/>
        </w:numPr>
        <w:shd w:fill="ffffff" w:val="clear"/>
        <w:spacing w:after="0" w:afterAutospacing="0" w:before="0" w:beforeAutospacing="0" w:lineRule="auto"/>
        <w:ind w:left="720" w:hanging="360"/>
        <w:rPr>
          <w:color w:val="333333"/>
          <w:sz w:val="21"/>
          <w:szCs w:val="21"/>
          <w:highlight w:val="white"/>
          <w:u w:val="none"/>
        </w:rPr>
      </w:pPr>
      <w:r w:rsidDel="00000000" w:rsidR="00000000" w:rsidRPr="00000000">
        <w:rPr>
          <w:color w:val="333333"/>
          <w:sz w:val="21"/>
          <w:szCs w:val="21"/>
          <w:highlight w:val="white"/>
          <w:rtl w:val="0"/>
        </w:rPr>
        <w:t xml:space="preserve">"E-Cigarettes and Vapor Products." </w:t>
      </w:r>
      <w:r w:rsidDel="00000000" w:rsidR="00000000" w:rsidRPr="00000000">
        <w:rPr>
          <w:color w:val="333333"/>
          <w:sz w:val="21"/>
          <w:szCs w:val="21"/>
          <w:highlight w:val="white"/>
          <w:rtl w:val="0"/>
        </w:rPr>
        <w:t xml:space="preserve">Gale Opposing Viewpoints Online Collection</w:t>
      </w:r>
      <w:r w:rsidDel="00000000" w:rsidR="00000000" w:rsidRPr="00000000">
        <w:rPr>
          <w:color w:val="333333"/>
          <w:sz w:val="21"/>
          <w:szCs w:val="21"/>
          <w:highlight w:val="white"/>
          <w:rtl w:val="0"/>
        </w:rPr>
        <w:t xml:space="preserve">, Gale, 2022. </w:t>
      </w:r>
      <w:r w:rsidDel="00000000" w:rsidR="00000000" w:rsidRPr="00000000">
        <w:rPr>
          <w:color w:val="333333"/>
          <w:sz w:val="21"/>
          <w:szCs w:val="21"/>
          <w:highlight w:val="white"/>
          <w:rtl w:val="0"/>
        </w:rPr>
        <w:t xml:space="preserve">Gale In Context: Opposing Viewpoints</w:t>
      </w:r>
      <w:r w:rsidDel="00000000" w:rsidR="00000000" w:rsidRPr="00000000">
        <w:rPr>
          <w:color w:val="333333"/>
          <w:sz w:val="21"/>
          <w:szCs w:val="21"/>
          <w:highlight w:val="white"/>
          <w:rtl w:val="0"/>
        </w:rPr>
        <w:t xml:space="preserve">, link.gale.com/apps/doc/OEZVNO218748344/OVIC?u=nclivespcc&amp;sid=bookmark-OVIC&amp;xid=152ebc5b. Accessed 2 Oct. 2023.</w:t>
      </w:r>
    </w:p>
    <w:p w:rsidR="00000000" w:rsidDel="00000000" w:rsidP="00000000" w:rsidRDefault="00000000" w:rsidRPr="00000000" w14:paraId="0000000A">
      <w:pPr>
        <w:numPr>
          <w:ilvl w:val="0"/>
          <w:numId w:val="1"/>
        </w:numPr>
        <w:shd w:fill="ffffff" w:val="clear"/>
        <w:spacing w:after="0" w:afterAutospacing="0" w:lineRule="auto"/>
        <w:ind w:left="1100" w:hanging="360"/>
        <w:rPr>
          <w:rFonts w:ascii="Times" w:cs="Times" w:eastAsia="Times" w:hAnsi="Times"/>
          <w:b w:val="1"/>
          <w:color w:val="000000"/>
        </w:rPr>
      </w:pPr>
      <w:r w:rsidDel="00000000" w:rsidR="00000000" w:rsidRPr="00000000">
        <w:rPr>
          <w:rFonts w:ascii="Times" w:cs="Times" w:eastAsia="Times" w:hAnsi="Times"/>
          <w:b w:val="1"/>
          <w:sz w:val="24"/>
          <w:szCs w:val="24"/>
          <w:rtl w:val="0"/>
        </w:rPr>
        <w:t xml:space="preserve">Using the CRAB Analysis, what is the Currency of that specific article you have found? Be specific.</w:t>
      </w:r>
    </w:p>
    <w:p w:rsidR="00000000" w:rsidDel="00000000" w:rsidP="00000000" w:rsidRDefault="00000000" w:rsidRPr="00000000" w14:paraId="0000000B">
      <w:pPr>
        <w:numPr>
          <w:ilvl w:val="0"/>
          <w:numId w:val="2"/>
        </w:numPr>
        <w:shd w:fill="ffffff" w:val="clea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article was written in 2019. It generally relies on more recent sources. This may be in part due to the fact that research has grown over the past few decades along with the popularity of nicotine replacements. I should also point out that some of the information in the article may have changed because they are in such high demand and there are so many new goods being released.</w:t>
      </w:r>
    </w:p>
    <w:p w:rsidR="00000000" w:rsidDel="00000000" w:rsidP="00000000" w:rsidRDefault="00000000" w:rsidRPr="00000000" w14:paraId="0000000C">
      <w:pPr>
        <w:numPr>
          <w:ilvl w:val="0"/>
          <w:numId w:val="2"/>
        </w:numPr>
        <w:shd w:fill="ffffff" w:val="clea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This article, which was written in 2022, was written more recently than my last one. With numerous sources to support their arguments, it concentrates mainly on teenagers. Their sources are all from the past five years.</w:t>
      </w:r>
    </w:p>
    <w:p w:rsidR="00000000" w:rsidDel="00000000" w:rsidP="00000000" w:rsidRDefault="00000000" w:rsidRPr="00000000" w14:paraId="0000000D">
      <w:pPr>
        <w:numPr>
          <w:ilvl w:val="0"/>
          <w:numId w:val="2"/>
        </w:numPr>
        <w:shd w:fill="ffffff" w:val="clea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majority of the sources utilized in this essay, which was written in 2022, date from the previous ten years. Because these products weren't in demand until recently, many of the publications I've seen use more recent studies.</w:t>
      </w:r>
    </w:p>
    <w:p w:rsidR="00000000" w:rsidDel="00000000" w:rsidP="00000000" w:rsidRDefault="00000000" w:rsidRPr="00000000" w14:paraId="0000000E">
      <w:pPr>
        <w:numPr>
          <w:ilvl w:val="0"/>
          <w:numId w:val="1"/>
        </w:numPr>
        <w:shd w:fill="ffffff" w:val="clear"/>
        <w:spacing w:after="0" w:afterAutospacing="0" w:lineRule="auto"/>
        <w:ind w:left="1100" w:hanging="360"/>
        <w:rPr>
          <w:rFonts w:ascii="Times" w:cs="Times" w:eastAsia="Times" w:hAnsi="Times"/>
          <w:b w:val="1"/>
          <w:color w:val="000000"/>
        </w:rPr>
      </w:pPr>
      <w:r w:rsidDel="00000000" w:rsidR="00000000" w:rsidRPr="00000000">
        <w:rPr>
          <w:rFonts w:ascii="Times" w:cs="Times" w:eastAsia="Times" w:hAnsi="Times"/>
          <w:b w:val="1"/>
          <w:sz w:val="24"/>
          <w:szCs w:val="24"/>
          <w:rtl w:val="0"/>
        </w:rPr>
        <w:t xml:space="preserve">Using the CRAB Analysis, for Relevance, summarize the useful content of this source you have found in your own words. What information in that source could help to build an argument?</w:t>
      </w:r>
    </w:p>
    <w:p w:rsidR="00000000" w:rsidDel="00000000" w:rsidP="00000000" w:rsidRDefault="00000000" w:rsidRPr="00000000" w14:paraId="0000000F">
      <w:pPr>
        <w:numPr>
          <w:ilvl w:val="0"/>
          <w:numId w:val="6"/>
        </w:numPr>
        <w:shd w:fill="ffffff" w:val="clea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Vaping and e-cigarettes are not as safe as they are portrayed to be, which is one of my key points. This article can assist me demonstrate the risks associated with vaping and e-cigarettes, which would be very helpful for my paper. They talk about the drawbacks of vaping as a whole. </w:t>
      </w:r>
    </w:p>
    <w:p w:rsidR="00000000" w:rsidDel="00000000" w:rsidP="00000000" w:rsidRDefault="00000000" w:rsidRPr="00000000" w14:paraId="00000010">
      <w:pPr>
        <w:numPr>
          <w:ilvl w:val="0"/>
          <w:numId w:val="6"/>
        </w:numPr>
        <w:shd w:fill="ffffff" w:val="clea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 plan to use this and my first article to show the major problems with vaping. So many individuals believe that these items are harmless. It will take some work to persuade them otherwise, but i intend to use many of the details from both articles to support my argument.</w:t>
      </w:r>
    </w:p>
    <w:p w:rsidR="00000000" w:rsidDel="00000000" w:rsidP="00000000" w:rsidRDefault="00000000" w:rsidRPr="00000000" w14:paraId="00000011">
      <w:pPr>
        <w:numPr>
          <w:ilvl w:val="0"/>
          <w:numId w:val="6"/>
        </w:numPr>
        <w:shd w:fill="ffffff" w:val="clear"/>
        <w:spacing w:after="10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This page explains what vaping goods are, why they have grown in popularity, and other things. This article will be used by me to help with my introduction and provide background knowledge that is important for my audience to comprehend my paper.</w:t>
      </w:r>
    </w:p>
    <w:p w:rsidR="00000000" w:rsidDel="00000000" w:rsidP="00000000" w:rsidRDefault="00000000" w:rsidRPr="00000000" w14:paraId="00000012">
      <w:pPr>
        <w:shd w:fill="ffffff" w:val="clear"/>
        <w:spacing w:after="10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3">
      <w:pPr>
        <w:numPr>
          <w:ilvl w:val="0"/>
          <w:numId w:val="1"/>
        </w:numPr>
        <w:shd w:fill="ffffff" w:val="clear"/>
        <w:spacing w:after="0" w:afterAutospacing="0" w:lineRule="auto"/>
        <w:ind w:left="1100" w:hanging="360"/>
        <w:rPr>
          <w:rFonts w:ascii="Times" w:cs="Times" w:eastAsia="Times" w:hAnsi="Times"/>
          <w:b w:val="1"/>
          <w:color w:val="000000"/>
        </w:rPr>
      </w:pPr>
      <w:r w:rsidDel="00000000" w:rsidR="00000000" w:rsidRPr="00000000">
        <w:rPr>
          <w:rFonts w:ascii="Times" w:cs="Times" w:eastAsia="Times" w:hAnsi="Times"/>
          <w:b w:val="1"/>
          <w:sz w:val="24"/>
          <w:szCs w:val="24"/>
          <w:rtl w:val="0"/>
        </w:rPr>
        <w:t xml:space="preserve">Using the CRAB Analysis, what Authority does the author or organization have when it comes to presenting this information? Be specific.</w:t>
      </w:r>
    </w:p>
    <w:p w:rsidR="00000000" w:rsidDel="00000000" w:rsidP="00000000" w:rsidRDefault="00000000" w:rsidRPr="00000000" w14:paraId="00000014">
      <w:pPr>
        <w:numPr>
          <w:ilvl w:val="0"/>
          <w:numId w:val="3"/>
        </w:numPr>
        <w:shd w:fill="ffffff" w:val="clear"/>
        <w:spacing w:after="0" w:after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Elliott M. Reichardt and Juliet R. Guichon wrote the essay. Reichardt holds an MPhil in Health, Medicine &amp; Society and is pursuing a PhD in anthropology. Dr. Guichon is an award-winning Associate Professor. She focuses on law, ethics, and healthcare.</w:t>
      </w:r>
    </w:p>
    <w:p w:rsidR="00000000" w:rsidDel="00000000" w:rsidP="00000000" w:rsidRDefault="00000000" w:rsidRPr="00000000" w14:paraId="00000015">
      <w:pPr>
        <w:numPr>
          <w:ilvl w:val="0"/>
          <w:numId w:val="3"/>
        </w:numPr>
        <w:shd w:fill="ffffff" w:val="clear"/>
        <w:spacing w:after="0" w:after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Despite the fact that I am unable to identify the author of the article, the Washington Post did publish it. Since it was founded in 1877, it has become a widely renowned and successful newspaper.</w:t>
      </w:r>
    </w:p>
    <w:p w:rsidR="00000000" w:rsidDel="00000000" w:rsidP="00000000" w:rsidRDefault="00000000" w:rsidRPr="00000000" w14:paraId="00000016">
      <w:pPr>
        <w:numPr>
          <w:ilvl w:val="0"/>
          <w:numId w:val="3"/>
        </w:numPr>
        <w:shd w:fill="ffffff" w:val="clear"/>
        <w:spacing w:after="0" w:after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article does not list the author by name, but it does mention that Gale, as in "Gale Opposing Viewpoints," published it. This section of the school library's database is quite trustworthy and is frequently utilized for classes and research. I applied it for both this class and my public speaking course.</w:t>
      </w:r>
    </w:p>
    <w:p w:rsidR="00000000" w:rsidDel="00000000" w:rsidP="00000000" w:rsidRDefault="00000000" w:rsidRPr="00000000" w14:paraId="00000017">
      <w:pPr>
        <w:numPr>
          <w:ilvl w:val="0"/>
          <w:numId w:val="1"/>
        </w:numPr>
        <w:shd w:fill="ffffff" w:val="clear"/>
        <w:spacing w:after="0" w:afterAutospacing="0" w:lineRule="auto"/>
        <w:ind w:left="1100" w:hanging="360"/>
        <w:rPr>
          <w:rFonts w:ascii="Times" w:cs="Times" w:eastAsia="Times" w:hAnsi="Times"/>
          <w:b w:val="1"/>
          <w:color w:val="000000"/>
        </w:rPr>
      </w:pPr>
      <w:r w:rsidDel="00000000" w:rsidR="00000000" w:rsidRPr="00000000">
        <w:rPr>
          <w:rFonts w:ascii="Times" w:cs="Times" w:eastAsia="Times" w:hAnsi="Times"/>
          <w:b w:val="1"/>
          <w:sz w:val="24"/>
          <w:szCs w:val="24"/>
          <w:rtl w:val="0"/>
        </w:rPr>
        <w:t xml:space="preserve">Using the CRAB Analysis, what Bias or opinions are present with this particular source? Be specific.</w:t>
      </w:r>
    </w:p>
    <w:p w:rsidR="00000000" w:rsidDel="00000000" w:rsidP="00000000" w:rsidRDefault="00000000" w:rsidRPr="00000000" w14:paraId="00000018">
      <w:pPr>
        <w:numPr>
          <w:ilvl w:val="0"/>
          <w:numId w:val="5"/>
        </w:numPr>
        <w:shd w:fill="ffffff" w:val="clea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This article does have a semi-bais vibe to it. Although they cite a lot of sources to back up their assertion, there is a little bit of personal emotion in their writing. </w:t>
      </w:r>
    </w:p>
    <w:p w:rsidR="00000000" w:rsidDel="00000000" w:rsidP="00000000" w:rsidRDefault="00000000" w:rsidRPr="00000000" w14:paraId="00000019">
      <w:pPr>
        <w:numPr>
          <w:ilvl w:val="0"/>
          <w:numId w:val="5"/>
        </w:numPr>
        <w:shd w:fill="ffffff" w:val="clea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sources cited in the article are diverse. Although the intended audience for the article is obvious. They avoid expressing personal opinion and solely provide evidence to support their claims.</w:t>
      </w:r>
    </w:p>
    <w:p w:rsidR="00000000" w:rsidDel="00000000" w:rsidP="00000000" w:rsidRDefault="00000000" w:rsidRPr="00000000" w14:paraId="0000001A">
      <w:pPr>
        <w:numPr>
          <w:ilvl w:val="0"/>
          <w:numId w:val="5"/>
        </w:numPr>
        <w:shd w:fill="ffffff" w:val="clear"/>
        <w:spacing w:after="10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This article makes no attempt to support any position or bias. Relevant information about the nature of the products, their applications, and their rationale is provided there. </w:t>
      </w:r>
    </w:p>
    <w:p w:rsidR="00000000" w:rsidDel="00000000" w:rsidP="00000000" w:rsidRDefault="00000000" w:rsidRPr="00000000" w14:paraId="0000001B">
      <w:pPr>
        <w:shd w:fill="ffffff" w:val="clear"/>
        <w:spacing w:after="100" w:lineRule="auto"/>
        <w:ind w:left="1440"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C">
      <w:pPr>
        <w:jc w:val="center"/>
        <w:rPr>
          <w:rFonts w:ascii="Times" w:cs="Times" w:eastAsia="Times" w:hAnsi="Times"/>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1c589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